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0AFF6">
      <w:pPr>
        <w:jc w:val="left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0EF8254D">
      <w:pPr>
        <w:spacing w:line="560" w:lineRule="exact"/>
        <w:jc w:val="center"/>
        <w:rPr>
          <w:rFonts w:ascii="Times New Roman" w:hAnsi="Times New Roman" w:eastAsia="黑体" w:cs="Times New Roman"/>
          <w:sz w:val="40"/>
          <w:szCs w:val="32"/>
        </w:rPr>
      </w:pP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</w:rPr>
        <w:t>镇江高新区“双高协同”</w:t>
      </w:r>
      <w:r>
        <w:rPr>
          <w:rFonts w:ascii="Times New Roman" w:hAnsi="Times New Roman" w:eastAsia="方正小标宋_GBK" w:cs="Times New Roman"/>
          <w:color w:val="000000"/>
          <w:sz w:val="40"/>
          <w:szCs w:val="40"/>
        </w:rPr>
        <w:t>企业创新需求表</w:t>
      </w: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  <w:lang w:eastAsia="zh-CN"/>
        </w:rPr>
        <w:t>（第二批）</w:t>
      </w:r>
      <w:bookmarkStart w:id="0" w:name="_GoBack"/>
      <w:bookmarkEnd w:id="0"/>
    </w:p>
    <w:tbl>
      <w:tblPr>
        <w:tblStyle w:val="5"/>
        <w:tblW w:w="9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350"/>
        <w:gridCol w:w="3169"/>
        <w:gridCol w:w="456"/>
        <w:gridCol w:w="1199"/>
        <w:gridCol w:w="507"/>
        <w:gridCol w:w="1698"/>
      </w:tblGrid>
      <w:tr w14:paraId="208BD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1EC10F48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029" w:type="dxa"/>
            <w:gridSpan w:val="5"/>
            <w:tcBorders>
              <w:left w:val="nil"/>
            </w:tcBorders>
            <w:vAlign w:val="center"/>
          </w:tcPr>
          <w:p w14:paraId="4DEBDAEE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镇江奥立特机械制造有限公司</w:t>
            </w:r>
          </w:p>
        </w:tc>
      </w:tr>
      <w:tr w14:paraId="3F26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3E18D5ED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625" w:type="dxa"/>
            <w:gridSpan w:val="2"/>
            <w:tcBorders>
              <w:left w:val="nil"/>
            </w:tcBorders>
            <w:vAlign w:val="center"/>
          </w:tcPr>
          <w:p w14:paraId="0224330C"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祝龙云</w:t>
            </w:r>
          </w:p>
        </w:tc>
        <w:tc>
          <w:tcPr>
            <w:tcW w:w="1199" w:type="dxa"/>
            <w:vAlign w:val="center"/>
          </w:tcPr>
          <w:p w14:paraId="45565048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职务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14:paraId="55B3E2C9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董事长</w:t>
            </w:r>
          </w:p>
        </w:tc>
      </w:tr>
      <w:tr w14:paraId="5E939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980" w:type="dxa"/>
            <w:gridSpan w:val="2"/>
            <w:vAlign w:val="center"/>
          </w:tcPr>
          <w:p w14:paraId="5579E31D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625" w:type="dxa"/>
            <w:gridSpan w:val="2"/>
            <w:tcBorders>
              <w:left w:val="nil"/>
            </w:tcBorders>
            <w:vAlign w:val="center"/>
          </w:tcPr>
          <w:p w14:paraId="4D00CE90"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0511-5517280@163.com</w:t>
            </w:r>
          </w:p>
        </w:tc>
        <w:tc>
          <w:tcPr>
            <w:tcW w:w="1199" w:type="dxa"/>
            <w:vAlign w:val="center"/>
          </w:tcPr>
          <w:p w14:paraId="6F3E3E7C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电话</w:t>
            </w:r>
          </w:p>
        </w:tc>
        <w:tc>
          <w:tcPr>
            <w:tcW w:w="2205" w:type="dxa"/>
            <w:gridSpan w:val="2"/>
            <w:tcBorders>
              <w:left w:val="nil"/>
            </w:tcBorders>
            <w:vAlign w:val="center"/>
          </w:tcPr>
          <w:p w14:paraId="3B36523D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13906101122</w:t>
            </w:r>
          </w:p>
        </w:tc>
      </w:tr>
      <w:tr w14:paraId="3ADA6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gridSpan w:val="2"/>
            <w:vAlign w:val="center"/>
          </w:tcPr>
          <w:p w14:paraId="6E915A23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产业集群</w:t>
            </w:r>
          </w:p>
        </w:tc>
        <w:tc>
          <w:tcPr>
            <w:tcW w:w="7029" w:type="dxa"/>
            <w:gridSpan w:val="5"/>
            <w:tcBorders>
              <w:left w:val="nil"/>
            </w:tcBorders>
            <w:vAlign w:val="center"/>
          </w:tcPr>
          <w:p w14:paraId="52B0AA53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☑</w:t>
            </w:r>
            <w:r>
              <w:rPr>
                <w:rFonts w:ascii="Times New Roman" w:hAnsi="Times New Roman" w:eastAsia="方正仿宋_GBK" w:cs="Times New Roman"/>
                <w:sz w:val="24"/>
              </w:rPr>
              <w:t>高端装备制造 □生命健康 □数字经济</w:t>
            </w:r>
          </w:p>
          <w:p w14:paraId="10C11F47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□新材料 □其他</w:t>
            </w:r>
          </w:p>
        </w:tc>
      </w:tr>
      <w:tr w14:paraId="19D3A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6AFBBE08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重点产业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670E4F39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☑</w:t>
            </w:r>
            <w:r>
              <w:rPr>
                <w:rFonts w:ascii="Times New Roman" w:hAnsi="Times New Roman" w:eastAsia="方正仿宋_GBK" w:cs="Times New Roman"/>
                <w:sz w:val="24"/>
              </w:rPr>
              <w:t>航空航天（含低空经济）  □汽车及零部件（新能源汽车）</w:t>
            </w:r>
          </w:p>
          <w:p w14:paraId="118173B2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□新型电力（新能源）装备（含新型储能与氢能） </w:t>
            </w:r>
          </w:p>
          <w:p w14:paraId="40D3BB5F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□医疗器械和生物医药      □船舶海工装备</w:t>
            </w:r>
          </w:p>
          <w:p w14:paraId="046EA5AE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☑</w:t>
            </w:r>
            <w:r>
              <w:rPr>
                <w:rFonts w:ascii="Times New Roman" w:hAnsi="Times New Roman" w:eastAsia="方正仿宋_GBK" w:cs="Times New Roman"/>
                <w:sz w:val="24"/>
              </w:rPr>
              <w:t xml:space="preserve">高性能材料              □智能农机装备     </w:t>
            </w:r>
          </w:p>
          <w:p w14:paraId="73B4D9A5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□新一代信息技术（含人工智能、具身智能和智能终端、脑机接口）</w:t>
            </w:r>
          </w:p>
          <w:p w14:paraId="0DD872A6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□视觉光学                □其他</w:t>
            </w:r>
          </w:p>
        </w:tc>
      </w:tr>
      <w:tr w14:paraId="08D18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18846B65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主营产品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762F4733"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智能精控碳纤维（特种纤维）生产专用成套设备</w:t>
            </w:r>
          </w:p>
        </w:tc>
      </w:tr>
      <w:tr w14:paraId="76B97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CE5D386">
            <w:pPr>
              <w:rPr>
                <w:rFonts w:ascii="Times New Roman" w:hAnsi="Times New Roman" w:eastAsia="仿宋_GB2312" w:cs="Times New Roman"/>
                <w:kern w:val="0"/>
                <w:sz w:val="13"/>
                <w:szCs w:val="13"/>
              </w:rPr>
            </w:pPr>
          </w:p>
        </w:tc>
        <w:tc>
          <w:tcPr>
            <w:tcW w:w="70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46DCE3">
            <w:pPr>
              <w:rPr>
                <w:rFonts w:ascii="Times New Roman" w:hAnsi="Times New Roman" w:eastAsia="仿宋_GB2312" w:cs="Times New Roman"/>
                <w:kern w:val="0"/>
                <w:sz w:val="13"/>
                <w:szCs w:val="13"/>
              </w:rPr>
            </w:pPr>
          </w:p>
        </w:tc>
      </w:tr>
      <w:tr w14:paraId="7EA32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980" w:type="dxa"/>
            <w:gridSpan w:val="2"/>
            <w:vAlign w:val="center"/>
          </w:tcPr>
          <w:p w14:paraId="0A73918E">
            <w:pPr>
              <w:jc w:val="center"/>
              <w:rPr>
                <w:rFonts w:ascii="Times New Roman" w:hAnsi="Times New Roman" w:eastAsia="黑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技术需求名称</w:t>
            </w:r>
          </w:p>
        </w:tc>
        <w:tc>
          <w:tcPr>
            <w:tcW w:w="7029" w:type="dxa"/>
            <w:gridSpan w:val="5"/>
          </w:tcPr>
          <w:p w14:paraId="669EBA71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玄武岩纤维设备连续生产线的设计和制造</w:t>
            </w:r>
          </w:p>
        </w:tc>
      </w:tr>
      <w:tr w14:paraId="384F7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3340650B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项目总投入</w:t>
            </w:r>
          </w:p>
          <w:p w14:paraId="5E2213B2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（万元）</w:t>
            </w:r>
          </w:p>
        </w:tc>
        <w:tc>
          <w:tcPr>
            <w:tcW w:w="7029" w:type="dxa"/>
            <w:gridSpan w:val="5"/>
            <w:tcBorders>
              <w:bottom w:val="single" w:color="auto" w:sz="4" w:space="0"/>
            </w:tcBorders>
          </w:tcPr>
          <w:p w14:paraId="152664A8">
            <w:pPr>
              <w:snapToGrid w:val="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500</w:t>
            </w:r>
          </w:p>
        </w:tc>
      </w:tr>
      <w:tr w14:paraId="13CB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630" w:type="dxa"/>
            <w:vMerge w:val="restart"/>
            <w:vAlign w:val="center"/>
          </w:tcPr>
          <w:p w14:paraId="6AC23B8A"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技术需求情况说明</w:t>
            </w: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6A8BD026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应用场景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</w:tcPr>
          <w:p w14:paraId="0A1D7D40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0BC2F408">
            <w:pPr>
              <w:snapToGrid w:val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玄武岩凭借坚硬耐磨、抗压抗腐蚀、耐高温、低吸水率等优势，应用覆盖基建、建材、工业、军工、航空航天、交通、环保等全领域。</w:t>
            </w:r>
          </w:p>
          <w:p w14:paraId="1D79F3B0">
            <w:pPr>
              <w:snapToGrid w:val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 w14:paraId="4E31D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630" w:type="dxa"/>
            <w:vMerge w:val="continue"/>
            <w:vAlign w:val="center"/>
          </w:tcPr>
          <w:p w14:paraId="699740BE">
            <w:pPr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4A541492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研究内容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</w:tcPr>
          <w:p w14:paraId="7C132056">
            <w:pPr>
              <w:snapToGrid w:val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玄武岩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纤维连续纺丝设备的研究</w:t>
            </w:r>
          </w:p>
          <w:p w14:paraId="25D5E359">
            <w:pPr>
              <w:pStyle w:val="9"/>
              <w:numPr>
                <w:ilvl w:val="0"/>
                <w:numId w:val="1"/>
              </w:numPr>
              <w:snapToGrid w:val="0"/>
              <w:ind w:firstLineChars="0"/>
              <w:rPr>
                <w:rFonts w:hint="eastAsia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设计、制造</w:t>
            </w:r>
            <w:r>
              <w:rPr>
                <w:rFonts w:ascii="Times New Roman" w:hAnsi="Times New Roman" w:eastAsia="方正仿宋_GBK" w:cs="Times New Roman"/>
                <w:sz w:val="24"/>
              </w:rPr>
              <w:t>玄武岩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纤维连续纺丝生产线</w:t>
            </w:r>
          </w:p>
          <w:p w14:paraId="1CEFC88E">
            <w:pPr>
              <w:pStyle w:val="9"/>
              <w:numPr>
                <w:ilvl w:val="0"/>
                <w:numId w:val="1"/>
              </w:numPr>
              <w:snapToGrid w:val="0"/>
              <w:ind w:firstLineChars="0"/>
              <w:rPr>
                <w:rFonts w:hint="eastAsia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提高</w:t>
            </w:r>
            <w:r>
              <w:rPr>
                <w:rFonts w:ascii="Times New Roman" w:hAnsi="Times New Roman" w:eastAsia="方正仿宋_GBK" w:cs="Times New Roman"/>
                <w:sz w:val="24"/>
              </w:rPr>
              <w:t>玄武岩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纤维强度及可纺性</w:t>
            </w:r>
          </w:p>
          <w:p w14:paraId="7DA24529">
            <w:pPr>
              <w:pStyle w:val="9"/>
              <w:numPr>
                <w:ilvl w:val="0"/>
                <w:numId w:val="1"/>
              </w:numPr>
              <w:snapToGrid w:val="0"/>
              <w:ind w:firstLineChars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提高设备制造精度和控制精度</w:t>
            </w:r>
          </w:p>
        </w:tc>
      </w:tr>
      <w:tr w14:paraId="17134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630" w:type="dxa"/>
            <w:vMerge w:val="continue"/>
            <w:tcBorders>
              <w:bottom w:val="single" w:color="auto" w:sz="4" w:space="0"/>
            </w:tcBorders>
            <w:vAlign w:val="center"/>
          </w:tcPr>
          <w:p w14:paraId="0674CA6C">
            <w:pPr>
              <w:snapToGrid w:val="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50" w:type="dxa"/>
            <w:tcBorders>
              <w:left w:val="nil"/>
              <w:bottom w:val="single" w:color="auto" w:sz="4" w:space="0"/>
            </w:tcBorders>
            <w:vAlign w:val="center"/>
          </w:tcPr>
          <w:p w14:paraId="68B2026B">
            <w:pPr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关键</w:t>
            </w:r>
          </w:p>
          <w:p w14:paraId="608A6C8A">
            <w:pPr>
              <w:jc w:val="center"/>
              <w:rPr>
                <w:rFonts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技术指标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</w:tcPr>
          <w:p w14:paraId="157616C6">
            <w:pPr>
              <w:snapToGrid w:val="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一、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无间断连续纺丝</w:t>
            </w:r>
          </w:p>
          <w:p w14:paraId="0BF84E1A">
            <w:pPr>
              <w:snapToGrid w:val="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二、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在原丝成型期间进行牵伸提高细密度和强度</w:t>
            </w:r>
          </w:p>
          <w:p w14:paraId="763DA53E">
            <w:pPr>
              <w:snapToGrid w:val="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三、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</w:rPr>
              <w:t>研究纤维出丝速度、牵伸速度和收丝三者的同步关系</w:t>
            </w:r>
          </w:p>
        </w:tc>
      </w:tr>
      <w:tr w14:paraId="760D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3E318CAA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技术需求类别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0B4C3C55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☑</w:t>
            </w:r>
            <w:r>
              <w:rPr>
                <w:rFonts w:ascii="Times New Roman" w:hAnsi="Times New Roman" w:eastAsia="方正仿宋_GBK" w:cs="Times New Roman"/>
                <w:sz w:val="24"/>
              </w:rPr>
              <w:t>新产品研发 □产品升级换代 □生产线技术改造</w:t>
            </w:r>
          </w:p>
          <w:p w14:paraId="4CC1A779">
            <w:pPr>
              <w:spacing w:line="360" w:lineRule="exact"/>
              <w:rPr>
                <w:rFonts w:ascii="Times New Roman" w:hAnsi="Times New Roman" w:eastAsia="方正仿宋_GBK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□制造工艺改进 □制造装备改进 □其他</w:t>
            </w:r>
          </w:p>
        </w:tc>
      </w:tr>
      <w:tr w14:paraId="4802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66514AB6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意向合作方式</w:t>
            </w:r>
          </w:p>
        </w:tc>
        <w:tc>
          <w:tcPr>
            <w:tcW w:w="7029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022DB198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 xml:space="preserve">□技术转让 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☑</w:t>
            </w:r>
            <w:r>
              <w:rPr>
                <w:rFonts w:ascii="Times New Roman" w:hAnsi="Times New Roman" w:eastAsia="方正仿宋_GBK" w:cs="Times New Roman"/>
                <w:sz w:val="24"/>
              </w:rPr>
              <w:t xml:space="preserve">技术开发 □技术咨询 □技术服务 </w:t>
            </w:r>
          </w:p>
          <w:p w14:paraId="7A658F8D">
            <w:pPr>
              <w:spacing w:line="36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□技术入股 □人才培养 □共建载体 □其他</w:t>
            </w:r>
          </w:p>
        </w:tc>
      </w:tr>
      <w:tr w14:paraId="38767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980" w:type="dxa"/>
            <w:gridSpan w:val="2"/>
            <w:tcBorders>
              <w:bottom w:val="single" w:color="auto" w:sz="4" w:space="0"/>
            </w:tcBorders>
            <w:vAlign w:val="center"/>
          </w:tcPr>
          <w:p w14:paraId="3BD26F4B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需求所处阶段</w:t>
            </w:r>
          </w:p>
        </w:tc>
        <w:tc>
          <w:tcPr>
            <w:tcW w:w="3169" w:type="dxa"/>
            <w:tcBorders>
              <w:left w:val="nil"/>
              <w:bottom w:val="single" w:color="auto" w:sz="4" w:space="0"/>
            </w:tcBorders>
            <w:vAlign w:val="center"/>
          </w:tcPr>
          <w:p w14:paraId="6B830083">
            <w:pPr>
              <w:snapToGrid w:val="0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☑</w:t>
            </w:r>
            <w:r>
              <w:rPr>
                <w:rFonts w:ascii="Times New Roman" w:hAnsi="Times New Roman" w:eastAsia="方正仿宋_GBK" w:cs="Times New Roman"/>
                <w:sz w:val="24"/>
              </w:rPr>
              <w:t xml:space="preserve">研制 □试生产 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☑</w:t>
            </w:r>
            <w:r>
              <w:rPr>
                <w:rFonts w:ascii="Times New Roman" w:hAnsi="Times New Roman" w:eastAsia="方正仿宋_GBK" w:cs="Times New Roman"/>
                <w:sz w:val="24"/>
              </w:rPr>
              <w:t>小批量生产 □批量生产 □其他</w:t>
            </w:r>
          </w:p>
        </w:tc>
        <w:tc>
          <w:tcPr>
            <w:tcW w:w="2162" w:type="dxa"/>
            <w:gridSpan w:val="3"/>
            <w:tcBorders>
              <w:left w:val="nil"/>
              <w:bottom w:val="single" w:color="auto" w:sz="4" w:space="0"/>
            </w:tcBorders>
            <w:vAlign w:val="center"/>
          </w:tcPr>
          <w:p w14:paraId="2AE1C954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意向合作院校</w:t>
            </w:r>
          </w:p>
        </w:tc>
        <w:tc>
          <w:tcPr>
            <w:tcW w:w="1698" w:type="dxa"/>
            <w:tcBorders>
              <w:left w:val="nil"/>
              <w:bottom w:val="single" w:color="auto" w:sz="4" w:space="0"/>
            </w:tcBorders>
          </w:tcPr>
          <w:p w14:paraId="7B57F1F2">
            <w:pPr>
              <w:snapToGrid w:val="0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山东大学</w:t>
            </w:r>
          </w:p>
          <w:p w14:paraId="678586A4">
            <w:pPr>
              <w:snapToGrid w:val="0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中铝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郑州有色金属研究院</w:t>
            </w:r>
          </w:p>
        </w:tc>
      </w:tr>
    </w:tbl>
    <w:p w14:paraId="76FF9533">
      <w:pPr>
        <w:widowControl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519" w:bottom="1440" w:left="151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4EE0A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BA1797F">
                <w:pPr>
                  <w:pStyle w:val="3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- 2 -</w:t>
                </w: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9F564E"/>
    <w:multiLevelType w:val="multilevel"/>
    <w:tmpl w:val="569F564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ExYmRjNTY0OTU0OWJhMjU2YmI5ZGZmMzQ0YjczMjAifQ=="/>
  </w:docVars>
  <w:rsids>
    <w:rsidRoot w:val="18BA14AA"/>
    <w:rsid w:val="00081791"/>
    <w:rsid w:val="0036169B"/>
    <w:rsid w:val="00374618"/>
    <w:rsid w:val="00446642"/>
    <w:rsid w:val="004932E0"/>
    <w:rsid w:val="00561116"/>
    <w:rsid w:val="007405C7"/>
    <w:rsid w:val="00757A51"/>
    <w:rsid w:val="007F4492"/>
    <w:rsid w:val="00983B4B"/>
    <w:rsid w:val="009C4932"/>
    <w:rsid w:val="00BA41ED"/>
    <w:rsid w:val="00BB4E81"/>
    <w:rsid w:val="00C26579"/>
    <w:rsid w:val="00CD0158"/>
    <w:rsid w:val="00D807E7"/>
    <w:rsid w:val="00EA5FD9"/>
    <w:rsid w:val="00FB4052"/>
    <w:rsid w:val="0147778C"/>
    <w:rsid w:val="02F55B6C"/>
    <w:rsid w:val="03195159"/>
    <w:rsid w:val="049727D9"/>
    <w:rsid w:val="053F077B"/>
    <w:rsid w:val="05856AD5"/>
    <w:rsid w:val="06113EC5"/>
    <w:rsid w:val="06C65766"/>
    <w:rsid w:val="077978E7"/>
    <w:rsid w:val="08206641"/>
    <w:rsid w:val="092A7769"/>
    <w:rsid w:val="09F7464E"/>
    <w:rsid w:val="0BDE1032"/>
    <w:rsid w:val="0E796AAB"/>
    <w:rsid w:val="0F582B65"/>
    <w:rsid w:val="0F655282"/>
    <w:rsid w:val="0FBE58FC"/>
    <w:rsid w:val="10790FE5"/>
    <w:rsid w:val="11AD363C"/>
    <w:rsid w:val="124D097B"/>
    <w:rsid w:val="1254369E"/>
    <w:rsid w:val="13CE5AEB"/>
    <w:rsid w:val="145F73DC"/>
    <w:rsid w:val="153B2D0D"/>
    <w:rsid w:val="1615287C"/>
    <w:rsid w:val="166B01A6"/>
    <w:rsid w:val="16E16DA2"/>
    <w:rsid w:val="1764706C"/>
    <w:rsid w:val="17806F99"/>
    <w:rsid w:val="17AC04B0"/>
    <w:rsid w:val="1820482C"/>
    <w:rsid w:val="18BA14AA"/>
    <w:rsid w:val="194275B5"/>
    <w:rsid w:val="1A750A6F"/>
    <w:rsid w:val="1B291859"/>
    <w:rsid w:val="1B8371BB"/>
    <w:rsid w:val="1BC670A8"/>
    <w:rsid w:val="1C4050AC"/>
    <w:rsid w:val="1E0A5972"/>
    <w:rsid w:val="1EB77F78"/>
    <w:rsid w:val="1F5350F7"/>
    <w:rsid w:val="20174376"/>
    <w:rsid w:val="20B47E17"/>
    <w:rsid w:val="23566F63"/>
    <w:rsid w:val="23BA5744"/>
    <w:rsid w:val="23DA1943"/>
    <w:rsid w:val="241906BD"/>
    <w:rsid w:val="25D6564B"/>
    <w:rsid w:val="26CC5EBA"/>
    <w:rsid w:val="26EC030B"/>
    <w:rsid w:val="288602EB"/>
    <w:rsid w:val="2AF9465D"/>
    <w:rsid w:val="2B0C0F7B"/>
    <w:rsid w:val="2BA93F88"/>
    <w:rsid w:val="2CC94C4A"/>
    <w:rsid w:val="2E1F2D74"/>
    <w:rsid w:val="2FE83639"/>
    <w:rsid w:val="30517430"/>
    <w:rsid w:val="31280191"/>
    <w:rsid w:val="32BF4263"/>
    <w:rsid w:val="33B603F6"/>
    <w:rsid w:val="35133AD1"/>
    <w:rsid w:val="35906305"/>
    <w:rsid w:val="360B4EDC"/>
    <w:rsid w:val="362353CB"/>
    <w:rsid w:val="36500DCE"/>
    <w:rsid w:val="36F31241"/>
    <w:rsid w:val="37EB1F18"/>
    <w:rsid w:val="38106B4F"/>
    <w:rsid w:val="3AD44EE6"/>
    <w:rsid w:val="3BB70A8F"/>
    <w:rsid w:val="3CE138EA"/>
    <w:rsid w:val="3DD14F43"/>
    <w:rsid w:val="3E267C4F"/>
    <w:rsid w:val="3EF207DB"/>
    <w:rsid w:val="3F360145"/>
    <w:rsid w:val="3F4868B9"/>
    <w:rsid w:val="403F72A5"/>
    <w:rsid w:val="40784565"/>
    <w:rsid w:val="417D62D7"/>
    <w:rsid w:val="422E2D56"/>
    <w:rsid w:val="423D3DE3"/>
    <w:rsid w:val="43E05A11"/>
    <w:rsid w:val="455E1F7C"/>
    <w:rsid w:val="47E17D02"/>
    <w:rsid w:val="4A4C2CEB"/>
    <w:rsid w:val="4AEF52C3"/>
    <w:rsid w:val="4AFF1B0B"/>
    <w:rsid w:val="4B2652EA"/>
    <w:rsid w:val="4DDE26C9"/>
    <w:rsid w:val="4F493C9D"/>
    <w:rsid w:val="4F950C90"/>
    <w:rsid w:val="5015592D"/>
    <w:rsid w:val="5253098E"/>
    <w:rsid w:val="53874D93"/>
    <w:rsid w:val="543078D7"/>
    <w:rsid w:val="547F60BF"/>
    <w:rsid w:val="55293119"/>
    <w:rsid w:val="558A2919"/>
    <w:rsid w:val="558F6181"/>
    <w:rsid w:val="55BF6453"/>
    <w:rsid w:val="5A010E1A"/>
    <w:rsid w:val="5AFE3C8A"/>
    <w:rsid w:val="5B685CD7"/>
    <w:rsid w:val="5B773940"/>
    <w:rsid w:val="5C10459D"/>
    <w:rsid w:val="5C5C7996"/>
    <w:rsid w:val="5CDA4186"/>
    <w:rsid w:val="5D804D2D"/>
    <w:rsid w:val="5E1D5B3E"/>
    <w:rsid w:val="5E631F59"/>
    <w:rsid w:val="5F1013D9"/>
    <w:rsid w:val="61E82EA1"/>
    <w:rsid w:val="6232236E"/>
    <w:rsid w:val="62A25A89"/>
    <w:rsid w:val="639F57E1"/>
    <w:rsid w:val="63F41FD1"/>
    <w:rsid w:val="644759E4"/>
    <w:rsid w:val="66C8504F"/>
    <w:rsid w:val="68150768"/>
    <w:rsid w:val="68294213"/>
    <w:rsid w:val="68D4417F"/>
    <w:rsid w:val="692344DB"/>
    <w:rsid w:val="6A040A94"/>
    <w:rsid w:val="6B252E96"/>
    <w:rsid w:val="6B3E66B1"/>
    <w:rsid w:val="6B753BA5"/>
    <w:rsid w:val="6C5F1FB2"/>
    <w:rsid w:val="6CE818D0"/>
    <w:rsid w:val="6EB8009F"/>
    <w:rsid w:val="6F3A0AB4"/>
    <w:rsid w:val="7036127C"/>
    <w:rsid w:val="71072C18"/>
    <w:rsid w:val="71CD0599"/>
    <w:rsid w:val="726C71D7"/>
    <w:rsid w:val="72D80276"/>
    <w:rsid w:val="73DE4104"/>
    <w:rsid w:val="73F27BAF"/>
    <w:rsid w:val="74C7103C"/>
    <w:rsid w:val="7561323F"/>
    <w:rsid w:val="757E794D"/>
    <w:rsid w:val="766E26D2"/>
    <w:rsid w:val="76D90BB3"/>
    <w:rsid w:val="76DF7CA3"/>
    <w:rsid w:val="76E47C83"/>
    <w:rsid w:val="76EF03D6"/>
    <w:rsid w:val="76FF686B"/>
    <w:rsid w:val="77DC3489"/>
    <w:rsid w:val="78342545"/>
    <w:rsid w:val="787B4617"/>
    <w:rsid w:val="7908577F"/>
    <w:rsid w:val="791258F3"/>
    <w:rsid w:val="7B106FFF"/>
    <w:rsid w:val="7B6009A7"/>
    <w:rsid w:val="7CAA7279"/>
    <w:rsid w:val="7E83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方正仿宋_GBK" w:eastAsia="方正仿宋_GBK"/>
      <w:color w:val="000000"/>
      <w:sz w:val="32"/>
      <w:szCs w:val="32"/>
      <w:u w:val="none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883</Words>
  <Characters>927</Characters>
  <Lines>7</Lines>
  <Paragraphs>2</Paragraphs>
  <TotalTime>2</TotalTime>
  <ScaleCrop>false</ScaleCrop>
  <LinksUpToDate>false</LinksUpToDate>
  <CharactersWithSpaces>1013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2023-02-06T02:15:00Z</dcterms:created>
  <dc:creator>Administrator</dc:creator>
  <cp:lastModifiedBy>WPS_1713142089</cp:lastModifiedBy>
  <cp:lastPrinted>2026-03-03T09:42:00Z</cp:lastPrinted>
  <dcterms:modified xsi:type="dcterms:W3CDTF">2026-04-15T06:46:44Z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C08254396874448387A1EC964C974255_13</vt:lpwstr>
  </property>
  <property fmtid="{D5CDD505-2E9C-101B-9397-08002B2CF9AE}" pid="4" name="KSOTemplateDocerSaveRecord">
    <vt:lpwstr>eyJoZGlkIjoiZjBmYzdmNjkxYzhkZDU0ZDE5ZmExNTA5OWZhMzYzNGIiLCJ1c2VySWQiOiIxNTkzNzE5Mjg0In0=</vt:lpwstr>
  </property>
</Properties>
</file>